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Restruturar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 Corregedoria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7.1.1. Criar espaço próprio no sítio do TCE-PI e na intranet (incorporada à atividade 12.9.7)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7.1.2 Definir os parâmetros para desenvolver sistema informatizado que possibilite o gerenciamento dos processos, procedimentos e dos prazos processuais, com alertas automáticos (incorporada à atividade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12.11.1)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7.1.3. Regulamentar e publicar o procedimento disciplinar no âmbito interno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7.2.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 atividades da Corregedoria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7.2.1. Elaborar e aprovar normativo próprio das comissões processantes (PAD e sindicância)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7.2.2. Fixar metas e indicadores de desempenho quanto à realização de correições ordinárias;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7.2.3. Realizar correição ordinária nas unidades do Tribunal, incluindo os Gabinetes dos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membros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7.2.4. Expedir provimentos, recomendações e orientações;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7.2.5. Acompanhar o cumprimento de provimentos, recomendações 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orientações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7.2.6. Normatizar a disponibilização de relatórios gerenciais do Tribunal na internet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7.2.7. Realizar campanhas de fomento ao comportamento ético dos membros e servidores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baseadas no código de ética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7.2.8. Utilizar o Termo de Ajustamento de Conduta como meio alternativo às sindicâncias acusatórias e aos processos administrativos disciplinares, no caso de infrações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leves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Corregedora TCE-PI - Lilian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E18" w:rsidRDefault="00A40E18" w:rsidP="007E2849">
      <w:pPr>
        <w:spacing w:after="0" w:line="240" w:lineRule="auto"/>
      </w:pPr>
      <w:r>
        <w:separator/>
      </w:r>
    </w:p>
  </w:endnote>
  <w:endnote w:type="continuationSeparator" w:id="0">
    <w:p w:rsidR="00A40E18" w:rsidRDefault="00A40E18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E18" w:rsidRDefault="00A40E18" w:rsidP="007E2849">
      <w:pPr>
        <w:spacing w:after="0" w:line="240" w:lineRule="auto"/>
      </w:pPr>
      <w:r>
        <w:separator/>
      </w:r>
    </w:p>
  </w:footnote>
  <w:footnote w:type="continuationSeparator" w:id="0">
    <w:p w:rsidR="00A40E18" w:rsidRDefault="00A40E18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081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7A7D8C"/>
    <w:rsid w:val="007C657D"/>
    <w:rsid w:val="007E2849"/>
    <w:rsid w:val="008074AA"/>
    <w:rsid w:val="00922EAF"/>
    <w:rsid w:val="00942D5B"/>
    <w:rsid w:val="00974287"/>
    <w:rsid w:val="009A1898"/>
    <w:rsid w:val="00A40E18"/>
    <w:rsid w:val="00C3483B"/>
    <w:rsid w:val="00D62AE3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2018-10-01T14:04:00Z</dcterms:modified>
</cp:coreProperties>
</file>