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0"/>
        <w:gridCol w:w="1186"/>
        <w:gridCol w:w="3654"/>
        <w:gridCol w:w="1528"/>
        <w:gridCol w:w="691"/>
        <w:gridCol w:w="634"/>
        <w:gridCol w:w="501"/>
        <w:gridCol w:w="491"/>
        <w:gridCol w:w="550"/>
        <w:gridCol w:w="530"/>
        <w:gridCol w:w="470"/>
        <w:gridCol w:w="501"/>
        <w:gridCol w:w="481"/>
        <w:gridCol w:w="551"/>
        <w:gridCol w:w="491"/>
        <w:gridCol w:w="520"/>
        <w:gridCol w:w="531"/>
        <w:gridCol w:w="500"/>
      </w:tblGrid>
      <w:tr w:rsidR="009B2A24" w:rsidRPr="009B2A24" w:rsidTr="009B2A24">
        <w:trPr>
          <w:trHeight w:val="300"/>
          <w:tblHeader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bookmarkStart w:id="0" w:name="_GoBack" w:colFirst="0" w:colLast="17"/>
            <w:r w:rsidRPr="009B2A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AÇÃO ESTRATÉGICA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LÍDER DA AÇÃO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ATIVIDADE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PRAZO</w:t>
            </w:r>
          </w:p>
        </w:tc>
        <w:tc>
          <w:tcPr>
            <w:tcW w:w="5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% DE EXECUÇÃO</w:t>
            </w:r>
          </w:p>
        </w:tc>
      </w:tr>
      <w:tr w:rsidR="009B2A24" w:rsidRPr="009B2A24" w:rsidTr="009B2A24">
        <w:trPr>
          <w:trHeight w:val="240"/>
          <w:tblHeader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FIM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JUN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DEZ</w:t>
            </w:r>
          </w:p>
        </w:tc>
      </w:tr>
      <w:bookmarkEnd w:id="0"/>
      <w:tr w:rsidR="009B2A24" w:rsidRPr="009B2A24" w:rsidTr="009B2A24">
        <w:trPr>
          <w:trHeight w:val="76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9.1. Desenvolver, </w:t>
            </w: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implementar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avaliar o plano de comunicação institucional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ACS - Larissa Gomes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9.1.1. Elaborar proposta do plano de comunicação e de política de comunicação do TCE-PI para aprovação em sessão plenária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ACS - Larissa Gomes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fev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B2A24" w:rsidRPr="009B2A24" w:rsidTr="009B2A24">
        <w:trPr>
          <w:trHeight w:val="102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9.1.2. Instituir comitê de comunicação institucional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Assessora Especial da </w:t>
            </w: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Presidência -Anna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Augusta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fev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-17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B2A24" w:rsidRPr="009B2A24" w:rsidTr="009B2A24">
        <w:trPr>
          <w:trHeight w:val="51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9.1.3. Elaborar manual de orientação para atualização dos portais de domínio do TCE-PI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ACS - Larissa Gomes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-18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B2A24" w:rsidRPr="009B2A24" w:rsidTr="009B2A24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9.2. Avaliação da efetividade da divulgação das informações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Assessora Especial da Presidência - Anna Augusta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9.2.1. Realizar pesquisa junto ao público interno e externo (jurisdicionado e sociedade civil)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Assessora Especial da </w:t>
            </w: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Presidência -Anna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Augusta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B2A24" w:rsidRPr="009B2A24" w:rsidTr="009B2A24">
        <w:trPr>
          <w:trHeight w:val="102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9.3. Fortalecer a estrutura de comunicação interna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ACS - Larissa Gomes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9.3.1. Reformular o Portal do Servidor para disponibilizar informações aos usuários internos com autenticação única (recursos humanos, notícias, </w:t>
            </w:r>
            <w:proofErr w:type="spell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etc</w:t>
            </w:r>
            <w:proofErr w:type="spell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(incorporada à atividade </w:t>
            </w: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12.9.3)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Valney</w:t>
            </w:r>
            <w:proofErr w:type="spell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Gama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ago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-17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B2A24" w:rsidRPr="009B2A24" w:rsidTr="009B2A24">
        <w:trPr>
          <w:trHeight w:val="51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9.3.2. Elaborar manual oficial de redação do TCE-PI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ACS - Larissa Gomes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-17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B2A24" w:rsidRPr="009B2A24" w:rsidTr="009B2A24">
        <w:trPr>
          <w:trHeight w:val="51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9.3.3. Realizar boletim interno mensal para servidores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ACS - Larissa Gomes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B2A24" w:rsidRPr="009B2A24" w:rsidTr="009B2A24">
        <w:trPr>
          <w:trHeight w:val="51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9.3.4. Realizar campanhas de cunho social, com participação efetiva dos </w:t>
            </w: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servidores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ACS - Larissa Gomes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fev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B2A24" w:rsidRPr="009B2A24" w:rsidTr="009B2A24">
        <w:trPr>
          <w:trHeight w:val="51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9.4. Desenvolver e </w:t>
            </w: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implementar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 plano de comunicação com a mídia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ACS - Larissa Gomes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9.4.1. Elaborar proposta do plano de comunicação com a mídia para aprovação em sessão plenária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ACS - Larissa Gomes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-17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B2A24" w:rsidRPr="009B2A24" w:rsidTr="009B2A24">
        <w:trPr>
          <w:trHeight w:val="51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9.4.2. Atualizar os canais de comunicação do TCE-PI (site, redes sociais</w:t>
            </w: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ACS - Larissa Gomes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B2A24" w:rsidRPr="009B2A24" w:rsidTr="009B2A24">
        <w:trPr>
          <w:trHeight w:val="51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9.4.3. Elaborar calendário anual de encontros com a mídia e parceiros do TCE-PI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ACS - Larissa Gomes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B2A24" w:rsidRPr="009B2A24" w:rsidTr="009B2A24">
        <w:trPr>
          <w:trHeight w:val="51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9.5. Sistematizar análise de conteúdo para determinar como o TCE-PI é descrito pela mídia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ACS - Larissa Gomes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9.5.1. Contratar empresa de clipping de rádio e </w:t>
            </w:r>
            <w:proofErr w:type="spellStart"/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tv</w:t>
            </w:r>
            <w:proofErr w:type="spellEnd"/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ACS - Larissa Gomes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B2A24" w:rsidRPr="009B2A24" w:rsidTr="009B2A24">
        <w:trPr>
          <w:trHeight w:val="51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9.5.2. Elaborar relatórios mensais com avaliação do desempenho das notícias relativas ao TCE-PI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ACS - Larissa Gomes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B2A24" w:rsidRPr="009B2A24" w:rsidTr="009B2A24">
        <w:trPr>
          <w:trHeight w:val="51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9.6. Divulgação dos principais relatórios de auditoria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ACS - Larissa Gomes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9.6.1. Publicar fisicamente os relatórios de auditorias operacionais e temáticas e das contas do governador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ACS - Larissa Gomes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B2A24" w:rsidRPr="009B2A24" w:rsidTr="009B2A24">
        <w:trPr>
          <w:trHeight w:val="51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9.6.2. Produzir releases dos relatórios e seus resumos para divulgação na imprensa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ACS - Larissa Gomes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B2A24" w:rsidRPr="009B2A24" w:rsidTr="009B2A24">
        <w:trPr>
          <w:trHeight w:val="51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9.7. Aprimorar a comunicação institucional com a sociedade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ACS - Larissa Gomes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9.7.1. Publicar revista </w:t>
            </w: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técnica e informativos periódicos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ACS - Larissa Gomes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B2A24" w:rsidRPr="009B2A24" w:rsidTr="009B2A24">
        <w:trPr>
          <w:trHeight w:val="51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9.7.2. Elaborar plano anual de eventos comemorativos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ACS - Larissa Gomes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abr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B2A24" w:rsidRPr="009B2A24" w:rsidTr="009B2A24">
        <w:trPr>
          <w:trHeight w:val="51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9.7.3. Transmitir as sessões em </w:t>
            </w:r>
            <w:proofErr w:type="spellStart"/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tv</w:t>
            </w:r>
            <w:proofErr w:type="spellEnd"/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aberta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ACS - Larissa Gomes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B2A24" w:rsidRPr="009B2A24" w:rsidTr="009B2A24">
        <w:trPr>
          <w:trHeight w:val="51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9.7.4. Publicar coluna semanal em jornal impresso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ACS - Larissa Gomes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ago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B2A24" w:rsidRPr="009B2A24" w:rsidTr="009B2A24">
        <w:trPr>
          <w:trHeight w:val="51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9.7.5. Produzir áudios para divulgação nas rádios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ACS - Larissa Gomes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B2A24" w:rsidRPr="009B2A24" w:rsidTr="009B2A24">
        <w:trPr>
          <w:trHeight w:val="51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9.7.6. Criar ferramentas para facilitar o acompanhamento do público/telespectadores nas sessões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ACS - Larissa Gomes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-17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B2A24" w:rsidRPr="009B2A24" w:rsidTr="009B2A24">
        <w:trPr>
          <w:trHeight w:val="51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9.8. Fortalecer a transparência das decisões do TCE-PI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ACS - Larissa Gomes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9.8.1. Disponibilizar os arquivos das sessões em vídeo no site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ACS - Larissa Gomes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-17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B2A24" w:rsidRPr="009B2A24" w:rsidTr="009B2A24">
        <w:trPr>
          <w:trHeight w:val="76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9.8.2. Alterar e aprimorar coleta de documentos para publicação do Diário Eletrônico (incorporada à atividade 12.4.6)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Diretor da DTIF - Ricardo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fev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-17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B2A24" w:rsidRPr="009B2A24" w:rsidTr="009B2A24">
        <w:trPr>
          <w:trHeight w:val="76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9.8.3. Divulgar ementas/acórdão de todas as decisões criando mecanismo de aferição (incorporada à atividade 12.9.5)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Secretária das Sessões - Gerusa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B2A24" w:rsidRPr="009B2A24" w:rsidTr="009B2A24">
        <w:trPr>
          <w:trHeight w:val="102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9.8.4. Incluir nas publicações das ementas ou acórdãos no site, links para os respectivos processos, contendo, no mínimo, o voto condutor da decisão, o parecer ministerial e o relatório </w:t>
            </w: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técnico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ACS - Larissa Gomes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B2A24" w:rsidRPr="009B2A24" w:rsidTr="009B2A24">
        <w:trPr>
          <w:trHeight w:val="76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9.8.5. Criar mecanismos de aferição da divulgação das decisões na página da internet (incorporada à atividade 12.4.25)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Diretor da DTIF - Ricardo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9B2A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4" w:rsidRPr="009B2A24" w:rsidRDefault="009B2A24" w:rsidP="009B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</w:tbl>
    <w:p w:rsidR="006A7757" w:rsidRDefault="006A7757"/>
    <w:p w:rsidR="001055DB" w:rsidRDefault="001055DB"/>
    <w:p w:rsidR="001055DB" w:rsidRDefault="001055DB"/>
    <w:sectPr w:rsidR="001055DB" w:rsidSect="00D356B6">
      <w:headerReference w:type="default" r:id="rId7"/>
      <w:pgSz w:w="16838" w:h="11906" w:orient="landscape"/>
      <w:pgMar w:top="1701" w:right="567" w:bottom="193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40" w:rsidRDefault="00A91D40" w:rsidP="00A77EAA">
      <w:pPr>
        <w:spacing w:after="0" w:line="240" w:lineRule="auto"/>
      </w:pPr>
      <w:r>
        <w:separator/>
      </w:r>
    </w:p>
  </w:endnote>
  <w:endnote w:type="continuationSeparator" w:id="0">
    <w:p w:rsidR="00A91D40" w:rsidRDefault="00A91D40" w:rsidP="00A7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40" w:rsidRDefault="00A91D40" w:rsidP="00A77EAA">
      <w:pPr>
        <w:spacing w:after="0" w:line="240" w:lineRule="auto"/>
      </w:pPr>
      <w:r>
        <w:separator/>
      </w:r>
    </w:p>
  </w:footnote>
  <w:footnote w:type="continuationSeparator" w:id="0">
    <w:p w:rsidR="00A91D40" w:rsidRDefault="00A91D40" w:rsidP="00A7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3"/>
      <w:gridCol w:w="6016"/>
      <w:gridCol w:w="1561"/>
    </w:tblGrid>
    <w:tr w:rsidR="00A77EAA" w:rsidTr="00A77EAA">
      <w:trPr>
        <w:cantSplit/>
        <w:trHeight w:val="70"/>
        <w:jc w:val="center"/>
      </w:trPr>
      <w:tc>
        <w:tcPr>
          <w:tcW w:w="1513" w:type="dxa"/>
          <w:vAlign w:val="center"/>
        </w:tcPr>
        <w:p w:rsidR="00A77EAA" w:rsidRDefault="00A77EAA" w:rsidP="00E76EC9">
          <w:pPr>
            <w:pStyle w:val="Cabealho"/>
            <w:ind w:right="1241"/>
          </w:pPr>
          <w:r>
            <w:rPr>
              <w:noProof/>
              <w:lang w:eastAsia="pt-BR"/>
            </w:rPr>
            <w:drawing>
              <wp:inline distT="0" distB="0" distL="0" distR="0" wp14:anchorId="2893649A" wp14:editId="39872E61">
                <wp:extent cx="590746" cy="723900"/>
                <wp:effectExtent l="0" t="0" r="0" b="0"/>
                <wp:docPr id="3" name="Imagem 3" descr="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877" cy="73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6" w:type="dxa"/>
          <w:vAlign w:val="center"/>
        </w:tcPr>
        <w:p w:rsidR="00A77EAA" w:rsidRPr="005F76E7" w:rsidRDefault="00A77EAA" w:rsidP="00A77EAA">
          <w:pPr>
            <w:pStyle w:val="Ttulo9"/>
            <w:spacing w:before="0"/>
            <w:jc w:val="center"/>
            <w:rPr>
              <w:rFonts w:ascii="Arial" w:hAnsi="Arial" w:cs="Arial"/>
              <w:b/>
              <w:sz w:val="32"/>
              <w:lang w:val="pt-BR" w:eastAsia="pt-BR"/>
            </w:rPr>
          </w:pPr>
          <w:r w:rsidRPr="005F76E7">
            <w:rPr>
              <w:rFonts w:ascii="Arial" w:hAnsi="Arial" w:cs="Arial"/>
              <w:b/>
              <w:sz w:val="32"/>
              <w:lang w:val="pt-BR" w:eastAsia="pt-BR"/>
            </w:rPr>
            <w:t>Estado do Piauí</w:t>
          </w:r>
        </w:p>
        <w:p w:rsidR="00A77EAA" w:rsidRPr="00A77EAA" w:rsidRDefault="00A77EAA" w:rsidP="00A77EAA">
          <w:pPr>
            <w:pStyle w:val="Cabealho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>Tribunal de Contas</w:t>
          </w:r>
        </w:p>
      </w:tc>
      <w:tc>
        <w:tcPr>
          <w:tcW w:w="1561" w:type="dxa"/>
          <w:vAlign w:val="center"/>
        </w:tcPr>
        <w:p w:rsidR="00A77EAA" w:rsidRDefault="00A77EAA" w:rsidP="00E76EC9">
          <w:pPr>
            <w:pStyle w:val="Cabealho"/>
          </w:pPr>
          <w:r>
            <w:object w:dxaOrig="3751" w:dyaOrig="35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5.5pt" o:ole="">
                <v:imagedata r:id="rId2" o:title=""/>
              </v:shape>
              <o:OLEObject Type="Embed" ProgID="MSPhotoEd.3" ShapeID="_x0000_i1025" DrawAspect="Content" ObjectID="_1563084916" r:id="rId3"/>
            </w:object>
          </w:r>
        </w:p>
      </w:tc>
    </w:tr>
  </w:tbl>
  <w:p w:rsidR="00A77EAA" w:rsidRPr="00A77EAA" w:rsidRDefault="00A77EAA" w:rsidP="00A77EAA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Plano Estratégico 2016-2019</w:t>
    </w:r>
  </w:p>
  <w:p w:rsidR="00A77EAA" w:rsidRDefault="00A77EAA" w:rsidP="00A77EAA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Documento para indicação do andamento das ações</w:t>
    </w:r>
  </w:p>
  <w:p w:rsidR="00710585" w:rsidRDefault="00710585" w:rsidP="00A77EAA">
    <w:pPr>
      <w:pStyle w:val="Cabealho"/>
      <w:jc w:val="center"/>
      <w:rPr>
        <w:rFonts w:ascii="Arial" w:hAnsi="Arial" w:cs="Arial"/>
        <w:sz w:val="24"/>
        <w:szCs w:val="24"/>
      </w:rPr>
    </w:pPr>
  </w:p>
  <w:p w:rsidR="00710585" w:rsidRDefault="00710585" w:rsidP="00A77EA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AA"/>
    <w:rsid w:val="000A4D51"/>
    <w:rsid w:val="001055DB"/>
    <w:rsid w:val="003E5C24"/>
    <w:rsid w:val="006A7757"/>
    <w:rsid w:val="00710585"/>
    <w:rsid w:val="007959AB"/>
    <w:rsid w:val="009B2A24"/>
    <w:rsid w:val="00A77EAA"/>
    <w:rsid w:val="00A91D40"/>
    <w:rsid w:val="00AA60F6"/>
    <w:rsid w:val="00D3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A77EAA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7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EAA"/>
  </w:style>
  <w:style w:type="paragraph" w:styleId="Rodap">
    <w:name w:val="footer"/>
    <w:basedOn w:val="Normal"/>
    <w:link w:val="RodapChar"/>
    <w:uiPriority w:val="99"/>
    <w:unhideWhenUsed/>
    <w:rsid w:val="00A77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EAA"/>
  </w:style>
  <w:style w:type="character" w:customStyle="1" w:styleId="Ttulo9Char">
    <w:name w:val="Título 9 Char"/>
    <w:basedOn w:val="Fontepargpadro"/>
    <w:link w:val="Ttulo9"/>
    <w:rsid w:val="00A77EAA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A77EAA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7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EAA"/>
  </w:style>
  <w:style w:type="paragraph" w:styleId="Rodap">
    <w:name w:val="footer"/>
    <w:basedOn w:val="Normal"/>
    <w:link w:val="RodapChar"/>
    <w:uiPriority w:val="99"/>
    <w:unhideWhenUsed/>
    <w:rsid w:val="00A77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EAA"/>
  </w:style>
  <w:style w:type="character" w:customStyle="1" w:styleId="Ttulo9Char">
    <w:name w:val="Título 9 Char"/>
    <w:basedOn w:val="Fontepargpadro"/>
    <w:link w:val="Ttulo9"/>
    <w:rsid w:val="00A77EAA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ACS</Template>
  <TotalTime>0</TotalTime>
  <Pages>3</Pages>
  <Words>744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Ricardo Mouzinho de C. Filho</dc:creator>
  <cp:lastModifiedBy>Antônio Ricardo Mouzinho de C. Filho</cp:lastModifiedBy>
  <cp:revision>2</cp:revision>
  <dcterms:created xsi:type="dcterms:W3CDTF">2017-08-01T12:28:00Z</dcterms:created>
  <dcterms:modified xsi:type="dcterms:W3CDTF">2017-08-01T12:28:00Z</dcterms:modified>
</cp:coreProperties>
</file>